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26C34" w14:textId="0AD67472" w:rsidR="00532B5E" w:rsidRPr="00575EC0" w:rsidRDefault="00532B5E" w:rsidP="00532B5E">
      <w:pPr>
        <w:pStyle w:val="ab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（様式第１</w:t>
      </w:r>
      <w:r w:rsidR="00943F6E" w:rsidRPr="00575EC0">
        <w:rPr>
          <w:rFonts w:asciiTheme="minorEastAsia" w:eastAsiaTheme="minorEastAsia" w:hAnsiTheme="minorEastAsia" w:hint="eastAsia"/>
        </w:rPr>
        <w:t>５</w:t>
      </w:r>
      <w:r w:rsidRPr="00575EC0">
        <w:rPr>
          <w:rFonts w:asciiTheme="minorEastAsia" w:eastAsiaTheme="minorEastAsia" w:hAnsiTheme="minorEastAsia" w:hint="eastAsia"/>
          <w:lang w:eastAsia="zh-TW"/>
        </w:rPr>
        <w:t>）</w:t>
      </w:r>
    </w:p>
    <w:p w14:paraId="0E9DF304" w14:textId="77777777" w:rsidR="00532B5E" w:rsidRPr="00575EC0" w:rsidRDefault="00532B5E" w:rsidP="00532B5E">
      <w:pPr>
        <w:pStyle w:val="ab"/>
        <w:rPr>
          <w:rFonts w:asciiTheme="minorEastAsia" w:eastAsiaTheme="minorEastAsia" w:hAnsiTheme="minorEastAsia"/>
          <w:spacing w:val="0"/>
          <w:lang w:eastAsia="zh-TW"/>
        </w:rPr>
      </w:pPr>
    </w:p>
    <w:p w14:paraId="5C80980C" w14:textId="77777777" w:rsidR="00532B5E" w:rsidRPr="00575EC0" w:rsidRDefault="00532B5E" w:rsidP="00532B5E">
      <w:pPr>
        <w:pStyle w:val="ab"/>
        <w:jc w:val="center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>取得財産等管理明細表</w:t>
      </w:r>
    </w:p>
    <w:p w14:paraId="4C55FC05" w14:textId="77777777" w:rsidR="00532B5E" w:rsidRPr="00575EC0" w:rsidRDefault="00532B5E" w:rsidP="00532B5E">
      <w:pPr>
        <w:pStyle w:val="ab"/>
        <w:jc w:val="center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>（令和　  年度）</w:t>
      </w:r>
    </w:p>
    <w:p w14:paraId="19B228BB" w14:textId="77777777" w:rsidR="00532B5E" w:rsidRPr="00575EC0" w:rsidRDefault="00532B5E" w:rsidP="00532B5E">
      <w:pPr>
        <w:pStyle w:val="ab"/>
        <w:jc w:val="center"/>
        <w:rPr>
          <w:rFonts w:asciiTheme="minorEastAsia" w:eastAsiaTheme="minorEastAsia" w:hAnsiTheme="minorEastAsia"/>
          <w:spacing w:val="0"/>
          <w:lang w:eastAsia="zh-TW"/>
        </w:rPr>
      </w:pPr>
    </w:p>
    <w:p w14:paraId="62D14A66" w14:textId="77777777" w:rsidR="00532B5E" w:rsidRPr="00575EC0" w:rsidRDefault="00532B5E" w:rsidP="00532B5E">
      <w:pPr>
        <w:pStyle w:val="ab"/>
        <w:jc w:val="left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>交付決定番号　　第　　　　　　号</w:t>
      </w:r>
    </w:p>
    <w:p w14:paraId="12201B4D" w14:textId="77777777" w:rsidR="00532B5E" w:rsidRPr="00575EC0" w:rsidRDefault="00532B5E" w:rsidP="00532B5E">
      <w:pPr>
        <w:pStyle w:val="ab"/>
        <w:spacing w:line="108" w:lineRule="exact"/>
        <w:rPr>
          <w:rFonts w:asciiTheme="minorEastAsia" w:eastAsiaTheme="minorEastAsia" w:hAnsiTheme="minorEastAsia"/>
          <w:spacing w:val="0"/>
          <w:lang w:eastAsia="zh-TW"/>
        </w:rPr>
      </w:pPr>
    </w:p>
    <w:tbl>
      <w:tblPr>
        <w:tblW w:w="5000" w:type="pct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34"/>
        <w:gridCol w:w="1386"/>
        <w:gridCol w:w="1183"/>
        <w:gridCol w:w="420"/>
        <w:gridCol w:w="1200"/>
        <w:gridCol w:w="1176"/>
        <w:gridCol w:w="959"/>
        <w:gridCol w:w="537"/>
        <w:gridCol w:w="1388"/>
        <w:gridCol w:w="505"/>
      </w:tblGrid>
      <w:tr w:rsidR="00532B5E" w:rsidRPr="00575EC0" w14:paraId="07A35746" w14:textId="77777777" w:rsidTr="00EF18E5">
        <w:trPr>
          <w:trHeight w:hRule="exact" w:val="1148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41031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区分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E22FC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財産名</w:t>
            </w:r>
          </w:p>
        </w:tc>
        <w:tc>
          <w:tcPr>
            <w:tcW w:w="6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80E8B3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規格</w:t>
            </w:r>
          </w:p>
        </w:tc>
        <w:tc>
          <w:tcPr>
            <w:tcW w:w="2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6BFBFD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数量</w:t>
            </w:r>
          </w:p>
        </w:tc>
        <w:tc>
          <w:tcPr>
            <w:tcW w:w="64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AECE09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単価</w:t>
            </w:r>
          </w:p>
        </w:tc>
        <w:tc>
          <w:tcPr>
            <w:tcW w:w="6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2300CB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5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E23734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取得</w:t>
            </w:r>
          </w:p>
          <w:p w14:paraId="3B6C75FF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年月日</w:t>
            </w:r>
          </w:p>
        </w:tc>
        <w:tc>
          <w:tcPr>
            <w:tcW w:w="2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F782A4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処分制限期間</w:t>
            </w:r>
          </w:p>
        </w:tc>
        <w:tc>
          <w:tcPr>
            <w:tcW w:w="7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45BB79B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保管場所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9F699C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備考</w:t>
            </w:r>
          </w:p>
        </w:tc>
      </w:tr>
      <w:tr w:rsidR="00532B5E" w:rsidRPr="00575EC0" w14:paraId="3EB890C1" w14:textId="77777777" w:rsidTr="00EF18E5">
        <w:trPr>
          <w:trHeight w:hRule="exact" w:val="5516"/>
        </w:trPr>
        <w:tc>
          <w:tcPr>
            <w:tcW w:w="2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C47D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7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C1C1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2AFADC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E6730F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D8D592" w14:textId="77777777" w:rsidR="00532B5E" w:rsidRPr="00575EC0" w:rsidRDefault="00532B5E" w:rsidP="00EF18E5">
            <w:pPr>
              <w:pStyle w:val="ab"/>
              <w:spacing w:before="221"/>
              <w:jc w:val="right"/>
              <w:rPr>
                <w:rFonts w:asciiTheme="minorEastAsia" w:eastAsiaTheme="minorEastAsia" w:hAnsiTheme="minorEastAsia"/>
                <w:spacing w:val="0"/>
                <w:sz w:val="18"/>
              </w:rPr>
            </w:pPr>
            <w:r w:rsidRPr="00575EC0">
              <w:rPr>
                <w:rFonts w:asciiTheme="minorEastAsia" w:eastAsiaTheme="minorEastAsia" w:hAnsiTheme="minorEastAsia" w:cs="Century"/>
                <w:spacing w:val="1"/>
                <w:sz w:val="18"/>
              </w:rPr>
              <w:t xml:space="preserve"> </w:t>
            </w:r>
            <w:r w:rsidRPr="00575EC0">
              <w:rPr>
                <w:rFonts w:asciiTheme="minorEastAsia" w:eastAsiaTheme="minorEastAsia" w:hAnsiTheme="minorEastAsia"/>
                <w:spacing w:val="1"/>
                <w:sz w:val="18"/>
              </w:rPr>
              <w:t xml:space="preserve"> 　　 </w:t>
            </w:r>
            <w:r w:rsidRPr="00575EC0">
              <w:rPr>
                <w:rFonts w:asciiTheme="minorEastAsia" w:eastAsiaTheme="minorEastAsia" w:hAnsiTheme="minorEastAsia" w:hint="eastAsia"/>
                <w:sz w:val="18"/>
              </w:rPr>
              <w:t>円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863B0C" w14:textId="77777777" w:rsidR="00532B5E" w:rsidRPr="00575EC0" w:rsidRDefault="00532B5E" w:rsidP="00EF18E5">
            <w:pPr>
              <w:pStyle w:val="ab"/>
              <w:spacing w:before="221"/>
              <w:jc w:val="right"/>
              <w:rPr>
                <w:rFonts w:asciiTheme="minorEastAsia" w:eastAsiaTheme="minorEastAsia" w:hAnsiTheme="minorEastAsia"/>
                <w:spacing w:val="0"/>
                <w:sz w:val="18"/>
              </w:rPr>
            </w:pPr>
            <w:r w:rsidRPr="00575EC0">
              <w:rPr>
                <w:rFonts w:asciiTheme="minorEastAsia" w:eastAsiaTheme="minorEastAsia" w:hAnsiTheme="minorEastAsia" w:cs="Century"/>
                <w:spacing w:val="1"/>
                <w:sz w:val="18"/>
              </w:rPr>
              <w:t xml:space="preserve"> </w:t>
            </w:r>
            <w:r w:rsidRPr="00575EC0">
              <w:rPr>
                <w:rFonts w:asciiTheme="minorEastAsia" w:eastAsiaTheme="minorEastAsia" w:hAnsiTheme="minorEastAsia"/>
                <w:spacing w:val="1"/>
                <w:sz w:val="18"/>
              </w:rPr>
              <w:t xml:space="preserve"> 　　 </w:t>
            </w:r>
            <w:r w:rsidRPr="00575EC0">
              <w:rPr>
                <w:rFonts w:asciiTheme="minorEastAsia" w:eastAsiaTheme="minorEastAsia" w:hAnsiTheme="minorEastAsia" w:hint="eastAsia"/>
                <w:sz w:val="18"/>
              </w:rPr>
              <w:t>円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9422AF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  <w:sz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037FEC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74F4D3C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52E219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</w:tr>
    </w:tbl>
    <w:p w14:paraId="04263DC1" w14:textId="77777777" w:rsidR="00532B5E" w:rsidRPr="00575EC0" w:rsidRDefault="00532B5E" w:rsidP="00001E16">
      <w:pPr>
        <w:pStyle w:val="ab"/>
        <w:spacing w:line="300" w:lineRule="exact"/>
        <w:rPr>
          <w:rFonts w:asciiTheme="minorEastAsia" w:eastAsiaTheme="minorEastAsia" w:hAnsiTheme="minorEastAsia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（注）</w:t>
      </w:r>
    </w:p>
    <w:p w14:paraId="4A1BB51B" w14:textId="09CD8188" w:rsidR="00532B5E" w:rsidRPr="00575EC0" w:rsidRDefault="00532B5E" w:rsidP="00001E16">
      <w:pPr>
        <w:pStyle w:val="ab"/>
        <w:spacing w:line="300" w:lineRule="exact"/>
        <w:ind w:leftChars="100" w:left="762" w:hangingChars="300" w:hanging="552"/>
        <w:rPr>
          <w:rFonts w:asciiTheme="minorEastAsia" w:eastAsiaTheme="minorEastAsia" w:hAnsiTheme="minorEastAsia"/>
          <w:spacing w:val="0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（１）対象となる取得財産等は、取得価格又は効用の増加価格が</w:t>
      </w:r>
      <w:r w:rsidR="009B2C37" w:rsidRPr="00575EC0">
        <w:rPr>
          <w:rFonts w:asciiTheme="minorEastAsia" w:eastAsiaTheme="minorEastAsia" w:hAnsiTheme="minorEastAsia"/>
          <w:sz w:val="18"/>
          <w:szCs w:val="18"/>
        </w:rPr>
        <w:t>情報処理・サービス・製造産業振興研究開発等事業費補助金（</w:t>
      </w:r>
      <w:r w:rsidR="00E16255">
        <w:rPr>
          <w:rFonts w:asciiTheme="minorEastAsia" w:eastAsiaTheme="minorEastAsia" w:hAnsiTheme="minorEastAsia"/>
          <w:sz w:val="18"/>
          <w:szCs w:val="18"/>
        </w:rPr>
        <w:t>デジタルライフライン整備加速事業のうち、</w:t>
      </w:r>
      <w:r w:rsidR="005E674D" w:rsidRPr="005E674D">
        <w:rPr>
          <w:rFonts w:asciiTheme="minorEastAsia" w:eastAsiaTheme="minorEastAsia" w:hAnsiTheme="minorEastAsia"/>
          <w:sz w:val="18"/>
          <w:szCs w:val="18"/>
        </w:rPr>
        <w:t>ドローン航路</w:t>
      </w:r>
      <w:r w:rsidR="00E16255">
        <w:rPr>
          <w:rFonts w:asciiTheme="minorEastAsia" w:eastAsiaTheme="minorEastAsia" w:hAnsiTheme="minorEastAsia"/>
          <w:sz w:val="18"/>
          <w:szCs w:val="18"/>
        </w:rPr>
        <w:t>整備事業</w:t>
      </w:r>
      <w:r w:rsidR="009B2C37" w:rsidRPr="00575EC0">
        <w:rPr>
          <w:rFonts w:asciiTheme="minorEastAsia" w:eastAsiaTheme="minorEastAsia" w:hAnsiTheme="minorEastAsia"/>
          <w:sz w:val="18"/>
          <w:szCs w:val="18"/>
        </w:rPr>
        <w:t>）交付規程（以下「交付規程」という。）</w:t>
      </w:r>
      <w:r w:rsidRPr="00575EC0">
        <w:rPr>
          <w:rFonts w:asciiTheme="minorEastAsia" w:eastAsiaTheme="minorEastAsia" w:hAnsiTheme="minorEastAsia" w:hint="eastAsia"/>
          <w:sz w:val="18"/>
          <w:szCs w:val="18"/>
        </w:rPr>
        <w:t>第</w:t>
      </w:r>
      <w:r w:rsidR="004B02FC" w:rsidRPr="00575EC0">
        <w:rPr>
          <w:rFonts w:asciiTheme="minorEastAsia" w:eastAsiaTheme="minorEastAsia" w:hAnsiTheme="minorEastAsia" w:hint="eastAsia"/>
          <w:sz w:val="18"/>
          <w:szCs w:val="18"/>
        </w:rPr>
        <w:t>２</w:t>
      </w:r>
      <w:r w:rsidR="00460154" w:rsidRPr="00575EC0">
        <w:rPr>
          <w:rFonts w:asciiTheme="minorEastAsia" w:eastAsiaTheme="minorEastAsia" w:hAnsiTheme="minorEastAsia" w:hint="eastAsia"/>
          <w:sz w:val="18"/>
          <w:szCs w:val="18"/>
        </w:rPr>
        <w:t>５</w:t>
      </w:r>
      <w:r w:rsidRPr="00575EC0">
        <w:rPr>
          <w:rFonts w:asciiTheme="minorEastAsia" w:eastAsiaTheme="minorEastAsia" w:hAnsiTheme="minorEastAsia" w:hint="eastAsia"/>
          <w:sz w:val="18"/>
          <w:szCs w:val="18"/>
        </w:rPr>
        <w:t>条第１項に定める処分制限額以上の財産とする。</w:t>
      </w:r>
    </w:p>
    <w:p w14:paraId="23FFBC27" w14:textId="635290B6" w:rsidR="00532B5E" w:rsidRPr="00575EC0" w:rsidRDefault="00532B5E" w:rsidP="00001E16">
      <w:pPr>
        <w:pStyle w:val="ab"/>
        <w:spacing w:line="300" w:lineRule="exact"/>
        <w:ind w:leftChars="100" w:left="762" w:hangingChars="300" w:hanging="552"/>
        <w:rPr>
          <w:rFonts w:asciiTheme="minorEastAsia" w:eastAsiaTheme="minorEastAsia" w:hAnsiTheme="minorEastAsia"/>
          <w:spacing w:val="0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（２）財産名の区分は、（ア）不動産、（イ）船舶、航空機、浮標、浮さん橋及び浮ド</w:t>
      </w:r>
      <w:r w:rsidR="003B390A">
        <w:rPr>
          <w:rFonts w:asciiTheme="minorEastAsia" w:eastAsiaTheme="minorEastAsia" w:hAnsiTheme="minorEastAsia" w:hint="eastAsia"/>
          <w:sz w:val="18"/>
          <w:szCs w:val="18"/>
        </w:rPr>
        <w:t>ッ</w:t>
      </w:r>
      <w:r w:rsidRPr="00575EC0">
        <w:rPr>
          <w:rFonts w:asciiTheme="minorEastAsia" w:eastAsiaTheme="minorEastAsia" w:hAnsiTheme="minorEastAsia" w:hint="eastAsia"/>
          <w:sz w:val="18"/>
          <w:szCs w:val="18"/>
        </w:rPr>
        <w:t>ク、（ウ）（ア）（イ）に掲げるものの従物、（エ）車両及び運搬具、工具、器具及び備品、機械及び装置、（オ）無形資産、（カ）開発研究用資産、（キ）その他の物件とする。</w:t>
      </w:r>
    </w:p>
    <w:p w14:paraId="1458C607" w14:textId="77777777" w:rsidR="00AC3A90" w:rsidRPr="00575EC0" w:rsidRDefault="00532B5E" w:rsidP="00001E16">
      <w:pPr>
        <w:pStyle w:val="ab"/>
        <w:spacing w:line="300" w:lineRule="exact"/>
        <w:ind w:leftChars="100" w:left="762" w:hangingChars="300" w:hanging="552"/>
        <w:rPr>
          <w:rFonts w:asciiTheme="minorEastAsia" w:eastAsiaTheme="minorEastAsia" w:hAnsiTheme="minorEastAsia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（３）数量は、同一規格等であれば一括して記載して差し支えない。単価が異なる場合は分割して記載すること。</w:t>
      </w:r>
    </w:p>
    <w:p w14:paraId="24E1FADD" w14:textId="6E3F7AD9" w:rsidR="00532B5E" w:rsidRPr="00575EC0" w:rsidRDefault="00532B5E" w:rsidP="00001E16">
      <w:pPr>
        <w:pStyle w:val="ab"/>
        <w:spacing w:line="300" w:lineRule="exact"/>
        <w:ind w:leftChars="100" w:left="762" w:hangingChars="300" w:hanging="552"/>
        <w:rPr>
          <w:rFonts w:asciiTheme="minorEastAsia" w:eastAsiaTheme="minorEastAsia" w:hAnsiTheme="minorEastAsia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（４）取得年月日は、検収年月日を記載すること。</w:t>
      </w:r>
    </w:p>
    <w:p w14:paraId="0C61A9D5" w14:textId="53F9620C" w:rsidR="00532B5E" w:rsidRPr="00575EC0" w:rsidRDefault="00532B5E" w:rsidP="00001E16">
      <w:pPr>
        <w:pStyle w:val="ab"/>
        <w:spacing w:line="300" w:lineRule="exact"/>
        <w:ind w:leftChars="100" w:left="762" w:hangingChars="300" w:hanging="552"/>
        <w:rPr>
          <w:rFonts w:asciiTheme="minorEastAsia" w:eastAsiaTheme="minorEastAsia" w:hAnsiTheme="minorEastAsia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（５）処分制限期間は、交付規程第</w:t>
      </w:r>
      <w:r w:rsidR="00C43328" w:rsidRPr="00575EC0">
        <w:rPr>
          <w:rFonts w:asciiTheme="minorEastAsia" w:eastAsiaTheme="minorEastAsia" w:hAnsiTheme="minorEastAsia" w:hint="eastAsia"/>
          <w:sz w:val="18"/>
          <w:szCs w:val="18"/>
        </w:rPr>
        <w:t>２</w:t>
      </w:r>
      <w:r w:rsidR="008F5A8C" w:rsidRPr="00575EC0">
        <w:rPr>
          <w:rFonts w:asciiTheme="minorEastAsia" w:eastAsiaTheme="minorEastAsia" w:hAnsiTheme="minorEastAsia" w:hint="eastAsia"/>
          <w:sz w:val="18"/>
          <w:szCs w:val="18"/>
        </w:rPr>
        <w:t>５</w:t>
      </w:r>
      <w:r w:rsidRPr="00575EC0">
        <w:rPr>
          <w:rFonts w:asciiTheme="minorEastAsia" w:eastAsiaTheme="minorEastAsia" w:hAnsiTheme="minorEastAsia" w:hint="eastAsia"/>
          <w:sz w:val="18"/>
          <w:szCs w:val="18"/>
        </w:rPr>
        <w:t>条第２項に定める期間を記載すること。</w:t>
      </w:r>
    </w:p>
    <w:p w14:paraId="06299920" w14:textId="77777777" w:rsidR="00532B5E" w:rsidRPr="00575EC0" w:rsidRDefault="00532B5E" w:rsidP="00532B5E">
      <w:pPr>
        <w:overflowPunct w:val="0"/>
        <w:adjustRightInd w:val="0"/>
        <w:textAlignment w:val="baseline"/>
        <w:rPr>
          <w:rFonts w:asciiTheme="minorEastAsia" w:hAnsiTheme="minorEastAsia"/>
        </w:rPr>
      </w:pPr>
    </w:p>
    <w:p w14:paraId="585AB579" w14:textId="3213A9F4" w:rsidR="00532B5E" w:rsidRPr="00575EC0" w:rsidRDefault="00532B5E" w:rsidP="00BF18A9">
      <w:pPr>
        <w:pStyle w:val="ab"/>
        <w:spacing w:line="240" w:lineRule="atLeast"/>
        <w:rPr>
          <w:rFonts w:asciiTheme="minorEastAsia" w:eastAsiaTheme="minorEastAsia" w:hAnsiTheme="minorEastAsia"/>
          <w:spacing w:val="0"/>
          <w:sz w:val="18"/>
          <w:szCs w:val="18"/>
        </w:rPr>
      </w:pPr>
      <w:r w:rsidRPr="00575EC0">
        <w:rPr>
          <w:rFonts w:asciiTheme="minorEastAsia" w:eastAsiaTheme="minorEastAsia" w:hAnsiTheme="minorEastAsia"/>
          <w:lang w:eastAsia="zh-CN"/>
        </w:rPr>
        <w:br w:type="page"/>
      </w:r>
    </w:p>
    <w:sectPr w:rsidR="00532B5E" w:rsidRPr="00575EC0" w:rsidSect="00AE1088">
      <w:footerReference w:type="default" r:id="rId11"/>
      <w:footerReference w:type="first" r:id="rId12"/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E87E3" w14:textId="77777777" w:rsidR="00AA2DB1" w:rsidRDefault="00AA2DB1" w:rsidP="00B7371F">
      <w:r>
        <w:separator/>
      </w:r>
    </w:p>
  </w:endnote>
  <w:endnote w:type="continuationSeparator" w:id="0">
    <w:p w14:paraId="262D5BE3" w14:textId="77777777" w:rsidR="00AA2DB1" w:rsidRDefault="00AA2DB1" w:rsidP="00B7371F">
      <w:r>
        <w:continuationSeparator/>
      </w:r>
    </w:p>
  </w:endnote>
  <w:endnote w:type="continuationNotice" w:id="1">
    <w:p w14:paraId="496EAB90" w14:textId="77777777" w:rsidR="00AA2DB1" w:rsidRDefault="00AA2D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31B28" w14:textId="77777777" w:rsidR="00B37521" w:rsidRDefault="00B3752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F8C1" w14:textId="77777777" w:rsidR="00683419" w:rsidRDefault="00683419" w:rsidP="00683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415A0" w14:textId="77777777" w:rsidR="00AA2DB1" w:rsidRDefault="00AA2DB1" w:rsidP="00B7371F">
      <w:r>
        <w:separator/>
      </w:r>
    </w:p>
  </w:footnote>
  <w:footnote w:type="continuationSeparator" w:id="0">
    <w:p w14:paraId="783BF111" w14:textId="77777777" w:rsidR="00AA2DB1" w:rsidRDefault="00AA2DB1" w:rsidP="00B7371F">
      <w:r>
        <w:continuationSeparator/>
      </w:r>
    </w:p>
  </w:footnote>
  <w:footnote w:type="continuationNotice" w:id="1">
    <w:p w14:paraId="33810744" w14:textId="77777777" w:rsidR="00AA2DB1" w:rsidRDefault="00AA2D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3DDA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1A31"/>
    <w:rsid w:val="0059358D"/>
    <w:rsid w:val="005960E6"/>
    <w:rsid w:val="005979A2"/>
    <w:rsid w:val="00597A76"/>
    <w:rsid w:val="00597E3E"/>
    <w:rsid w:val="005A26B3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A2DB1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5563"/>
    <w:rsid w:val="00BE7EB0"/>
    <w:rsid w:val="00BF0693"/>
    <w:rsid w:val="00BF0C1C"/>
    <w:rsid w:val="00BF18A9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2239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4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吉川 慶子</dc:creator>
  <cp:keywords/>
  <dc:description/>
  <cp:lastModifiedBy>吉村 智恵美</cp:lastModifiedBy>
  <cp:revision>91</cp:revision>
  <cp:lastPrinted>2026-07-23T07:18:00Z</cp:lastPrinted>
  <dcterms:created xsi:type="dcterms:W3CDTF">2026-06-26T04:22:00Z</dcterms:created>
  <dcterms:modified xsi:type="dcterms:W3CDTF">2026-07-23T08:33:00Z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